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BE" w:rsidRPr="002A1ABE" w:rsidRDefault="00DE1763" w:rsidP="00DE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03488C" w:rsidRDefault="0003488C" w:rsidP="00DE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ABE" w:rsidRPr="002A1ABE" w:rsidRDefault="0075341E" w:rsidP="00DE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</w:t>
      </w:r>
      <w:r w:rsidR="00DE1763" w:rsidRPr="002A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ИНФРАСТРУКТУРА ОРГАНИЗАЦИИ</w:t>
      </w:r>
    </w:p>
    <w:p w:rsidR="002A1ABE" w:rsidRPr="002A1ABE" w:rsidRDefault="002A1ABE" w:rsidP="002A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E4D" w:rsidRPr="00DB69D8" w:rsidRDefault="002A1ABE" w:rsidP="00DE1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4D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2A1ABE" w:rsidRPr="00232E4D" w:rsidRDefault="00DE1763" w:rsidP="00DE17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A1ABE"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студентов теоретических знаний и базовых практических навыков в области информационно-технологической инфраструктуры компаний, работающих в условиях современного рынка. </w:t>
      </w:r>
    </w:p>
    <w:p w:rsidR="00232E4D" w:rsidRPr="00DB69D8" w:rsidRDefault="002A1ABE" w:rsidP="00DE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E4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DB69D8" w:rsidRDefault="00DB69D8" w:rsidP="00DB69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69D8">
        <w:rPr>
          <w:rFonts w:ascii="Times New Roman" w:hAnsi="Times New Roman" w:cs="Times New Roman"/>
          <w:sz w:val="28"/>
          <w:szCs w:val="28"/>
        </w:rPr>
        <w:t>нформационно-технологиче</w:t>
      </w:r>
      <w:r>
        <w:rPr>
          <w:rFonts w:ascii="Times New Roman" w:hAnsi="Times New Roman" w:cs="Times New Roman"/>
          <w:sz w:val="28"/>
          <w:szCs w:val="28"/>
        </w:rPr>
        <w:t>ская инфраструктура организации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2A1ABE" w:rsidRPr="00232E4D" w:rsidRDefault="002A1ABE" w:rsidP="00DE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4D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232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BE" w:rsidRPr="00232E4D" w:rsidRDefault="002A1ABE" w:rsidP="00DE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 w:rsidR="009C6C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информационно-технологической</w:t>
      </w:r>
      <w:r w:rsidR="009C6C52"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инфраструктуры. Взаимосвязь между частями инфрастру</w:t>
      </w:r>
      <w:r w:rsidR="009C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ктуры. ИТ-стратегия. Д</w:t>
      </w:r>
      <w:r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окументация на </w:t>
      </w:r>
      <w:r w:rsidR="009C6C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информационно-технологическую</w:t>
      </w:r>
      <w:r w:rsidR="009C6C52"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инфраструктуру: ИТ-стратегия, корпоративный тезаурус, стандарты организации в области ИТ, описание процессов ИТ-подразделения, SLA и регламенты, схема информатизации компании, схема информационных потоков, схема взаимной зависимости сервисов и систем. Документация на компоненты </w:t>
      </w:r>
      <w:r w:rsidR="009C6C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информационно-технологической</w:t>
      </w:r>
      <w:r w:rsidR="009C6C52"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инфраструктуры: описание структуры организации и её процессов (деятельности), документация на базовые сервисы и системы в корпоративной сети, документация на прикладные автоматизированные системы, документация на внесистемные технические и программные средства. Информационные ресурсы ИТ-подразделения: конфигурационная база данных, электронная библиотека документации.</w:t>
      </w:r>
    </w:p>
    <w:p w:rsidR="00583FA6" w:rsidRPr="00232E4D" w:rsidRDefault="00583FA6" w:rsidP="00232E4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32E4D" w:rsidRPr="00232E4D" w:rsidRDefault="00232E4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232E4D" w:rsidRPr="0023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D1"/>
    <w:rsid w:val="0003488C"/>
    <w:rsid w:val="00232E4D"/>
    <w:rsid w:val="002A1ABE"/>
    <w:rsid w:val="003876D1"/>
    <w:rsid w:val="00583FA6"/>
    <w:rsid w:val="0075341E"/>
    <w:rsid w:val="009C6C52"/>
    <w:rsid w:val="00DB69D8"/>
    <w:rsid w:val="00D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77DD"/>
  <w15:docId w15:val="{ABBE2DAA-8E79-459D-BEFA-8B6B92A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49981-7019-4260-9299-697E9863A4A0}"/>
</file>

<file path=customXml/itemProps2.xml><?xml version="1.0" encoding="utf-8"?>
<ds:datastoreItem xmlns:ds="http://schemas.openxmlformats.org/officeDocument/2006/customXml" ds:itemID="{246602B5-E9C4-45FE-94AC-B65ECA45803A}"/>
</file>

<file path=customXml/itemProps3.xml><?xml version="1.0" encoding="utf-8"?>
<ds:datastoreItem xmlns:ds="http://schemas.openxmlformats.org/officeDocument/2006/customXml" ds:itemID="{2E9FED4D-3A0D-4438-BC28-32D7E6B77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>Финансовый университет Липецкий филиал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8</cp:revision>
  <dcterms:created xsi:type="dcterms:W3CDTF">2015-07-12T08:43:00Z</dcterms:created>
  <dcterms:modified xsi:type="dcterms:W3CDTF">2020-11-13T07:26:00Z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